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A8B1" w14:textId="77777777" w:rsidR="00F35732" w:rsidRPr="00505EC9" w:rsidRDefault="00F35732" w:rsidP="00505EC9">
      <w:pPr>
        <w:spacing w:line="276" w:lineRule="auto"/>
        <w:rPr>
          <w:rFonts w:ascii="Times New Roman" w:hAnsi="Times New Roman" w:cs="Times New Roman"/>
          <w:color w:val="222222"/>
          <w:sz w:val="24"/>
          <w:szCs w:val="24"/>
          <w:shd w:val="clear" w:color="auto" w:fill="FFFFFF"/>
        </w:rPr>
      </w:pPr>
      <w:r w:rsidRPr="00505EC9">
        <w:rPr>
          <w:rFonts w:ascii="Times New Roman" w:hAnsi="Times New Roman" w:cs="Times New Roman"/>
          <w:color w:val="222222"/>
          <w:sz w:val="24"/>
          <w:szCs w:val="24"/>
          <w:shd w:val="clear" w:color="auto" w:fill="FFFFFF"/>
        </w:rPr>
        <w:t>Dear (your local MP,)</w:t>
      </w:r>
    </w:p>
    <w:p w14:paraId="1ABC7BA0" w14:textId="34DDD2E6" w:rsidR="00A77A99" w:rsidRPr="00505EC9" w:rsidRDefault="008B17EE" w:rsidP="00505EC9">
      <w:pPr>
        <w:spacing w:line="276" w:lineRule="auto"/>
        <w:rPr>
          <w:rFonts w:ascii="Times New Roman" w:eastAsia="Times New Roman" w:hAnsi="Times New Roman" w:cs="Times New Roman"/>
          <w:color w:val="222222"/>
          <w:sz w:val="24"/>
          <w:szCs w:val="24"/>
          <w:lang w:eastAsia="en-GB"/>
        </w:rPr>
      </w:pPr>
      <w:r w:rsidRPr="00505EC9">
        <w:rPr>
          <w:rFonts w:ascii="Times New Roman" w:hAnsi="Times New Roman" w:cs="Times New Roman"/>
          <w:color w:val="222222"/>
          <w:sz w:val="24"/>
          <w:szCs w:val="24"/>
          <w:shd w:val="clear" w:color="auto" w:fill="FFFFFF"/>
        </w:rPr>
        <w:t xml:space="preserve">As a constituent of yours and someone who has been affected by </w:t>
      </w:r>
      <w:r w:rsidR="00505EC9">
        <w:rPr>
          <w:rFonts w:ascii="Times New Roman" w:hAnsi="Times New Roman" w:cs="Times New Roman"/>
          <w:color w:val="222222"/>
          <w:sz w:val="24"/>
          <w:szCs w:val="24"/>
          <w:shd w:val="clear" w:color="auto" w:fill="FFFFFF"/>
        </w:rPr>
        <w:t xml:space="preserve">metastatic </w:t>
      </w:r>
      <w:r w:rsidRPr="00505EC9">
        <w:rPr>
          <w:rFonts w:ascii="Times New Roman" w:hAnsi="Times New Roman" w:cs="Times New Roman"/>
          <w:color w:val="222222"/>
          <w:sz w:val="24"/>
          <w:szCs w:val="24"/>
          <w:shd w:val="clear" w:color="auto" w:fill="FFFFFF"/>
        </w:rPr>
        <w:t>breast cancer</w:t>
      </w:r>
      <w:r w:rsidR="00F35732" w:rsidRPr="00505EC9">
        <w:rPr>
          <w:rFonts w:ascii="Times New Roman" w:hAnsi="Times New Roman" w:cs="Times New Roman"/>
          <w:color w:val="222222"/>
          <w:sz w:val="24"/>
          <w:szCs w:val="24"/>
          <w:shd w:val="clear" w:color="auto" w:fill="FFFFFF"/>
        </w:rPr>
        <w:t xml:space="preserve"> (first-hand)</w:t>
      </w:r>
      <w:r w:rsidRPr="00505EC9">
        <w:rPr>
          <w:rFonts w:ascii="Times New Roman" w:hAnsi="Times New Roman" w:cs="Times New Roman"/>
          <w:color w:val="222222"/>
          <w:sz w:val="24"/>
          <w:szCs w:val="24"/>
          <w:shd w:val="clear" w:color="auto" w:fill="FFFFFF"/>
        </w:rPr>
        <w:t xml:space="preserve">, I wanted to get in touch to ask </w:t>
      </w:r>
      <w:r w:rsidR="00A77A99" w:rsidRPr="00505EC9">
        <w:rPr>
          <w:rFonts w:ascii="Times New Roman" w:hAnsi="Times New Roman" w:cs="Times New Roman"/>
          <w:color w:val="222222"/>
          <w:sz w:val="24"/>
          <w:szCs w:val="24"/>
          <w:shd w:val="clear" w:color="auto" w:fill="FFFFFF"/>
        </w:rPr>
        <w:t xml:space="preserve">for </w:t>
      </w:r>
      <w:r w:rsidRPr="00505EC9">
        <w:rPr>
          <w:rFonts w:ascii="Times New Roman" w:hAnsi="Times New Roman" w:cs="Times New Roman"/>
          <w:color w:val="222222"/>
          <w:sz w:val="24"/>
          <w:szCs w:val="24"/>
          <w:shd w:val="clear" w:color="auto" w:fill="FFFFFF"/>
        </w:rPr>
        <w:t>you</w:t>
      </w:r>
      <w:r w:rsidR="00A77A99" w:rsidRPr="00505EC9">
        <w:rPr>
          <w:rFonts w:ascii="Times New Roman" w:hAnsi="Times New Roman" w:cs="Times New Roman"/>
          <w:color w:val="222222"/>
          <w:sz w:val="24"/>
          <w:szCs w:val="24"/>
          <w:shd w:val="clear" w:color="auto" w:fill="FFFFFF"/>
        </w:rPr>
        <w:t>r</w:t>
      </w:r>
      <w:r w:rsidRPr="00505EC9">
        <w:rPr>
          <w:rFonts w:ascii="Times New Roman" w:hAnsi="Times New Roman" w:cs="Times New Roman"/>
          <w:color w:val="222222"/>
          <w:sz w:val="24"/>
          <w:szCs w:val="24"/>
          <w:shd w:val="clear" w:color="auto" w:fill="FFFFFF"/>
        </w:rPr>
        <w:t xml:space="preserve"> </w:t>
      </w:r>
      <w:r w:rsidR="006A3934" w:rsidRPr="00505EC9">
        <w:rPr>
          <w:rFonts w:ascii="Times New Roman" w:hAnsi="Times New Roman" w:cs="Times New Roman"/>
          <w:color w:val="222222"/>
          <w:sz w:val="24"/>
          <w:szCs w:val="24"/>
          <w:shd w:val="clear" w:color="auto" w:fill="FFFFFF"/>
        </w:rPr>
        <w:t xml:space="preserve">help </w:t>
      </w:r>
      <w:r w:rsidR="00505EC9" w:rsidRPr="00505EC9">
        <w:rPr>
          <w:rFonts w:ascii="Times New Roman" w:hAnsi="Times New Roman" w:cs="Times New Roman"/>
          <w:color w:val="222222"/>
          <w:sz w:val="24"/>
          <w:szCs w:val="24"/>
          <w:shd w:val="clear" w:color="auto" w:fill="FFFFFF"/>
        </w:rPr>
        <w:t xml:space="preserve">around unacceptably slow access to cutting-edge treatments for metastatic breast cancer. Namely, I would like to ask for your help in raising the issue of the urgent need for MHRA approval and NICE funding of the drug </w:t>
      </w:r>
      <w:r w:rsidR="00505EC9" w:rsidRPr="00505EC9">
        <w:rPr>
          <w:rFonts w:ascii="Times New Roman" w:hAnsi="Times New Roman" w:cs="Times New Roman"/>
          <w:b/>
          <w:bCs/>
          <w:color w:val="222222"/>
          <w:sz w:val="24"/>
          <w:szCs w:val="24"/>
          <w:shd w:val="clear" w:color="auto" w:fill="FFFFFF"/>
        </w:rPr>
        <w:t xml:space="preserve">Sacituzumab </w:t>
      </w:r>
      <w:proofErr w:type="spellStart"/>
      <w:r w:rsidR="00505EC9" w:rsidRPr="00505EC9">
        <w:rPr>
          <w:rFonts w:ascii="Times New Roman" w:hAnsi="Times New Roman" w:cs="Times New Roman"/>
          <w:b/>
          <w:bCs/>
          <w:color w:val="222222"/>
          <w:sz w:val="24"/>
          <w:szCs w:val="24"/>
          <w:shd w:val="clear" w:color="auto" w:fill="FFFFFF"/>
        </w:rPr>
        <w:t>Govitecan</w:t>
      </w:r>
      <w:proofErr w:type="spellEnd"/>
      <w:r w:rsidR="00505EC9" w:rsidRPr="00505EC9">
        <w:rPr>
          <w:rFonts w:ascii="Times New Roman" w:hAnsi="Times New Roman" w:cs="Times New Roman"/>
          <w:color w:val="222222"/>
          <w:sz w:val="24"/>
          <w:szCs w:val="24"/>
          <w:shd w:val="clear" w:color="auto" w:fill="FFFFFF"/>
        </w:rPr>
        <w:t xml:space="preserve"> (brand: </w:t>
      </w:r>
      <w:proofErr w:type="spellStart"/>
      <w:r w:rsidR="00505EC9" w:rsidRPr="00505EC9">
        <w:rPr>
          <w:rFonts w:ascii="Times New Roman" w:hAnsi="Times New Roman" w:cs="Times New Roman"/>
          <w:color w:val="222222"/>
          <w:sz w:val="24"/>
          <w:szCs w:val="24"/>
          <w:shd w:val="clear" w:color="auto" w:fill="FFFFFF"/>
        </w:rPr>
        <w:t>Trodelvy</w:t>
      </w:r>
      <w:proofErr w:type="spellEnd"/>
      <w:r w:rsidR="00505EC9" w:rsidRPr="00505EC9">
        <w:rPr>
          <w:rFonts w:ascii="Times New Roman" w:hAnsi="Times New Roman" w:cs="Times New Roman"/>
          <w:color w:val="222222"/>
          <w:sz w:val="24"/>
          <w:szCs w:val="24"/>
          <w:shd w:val="clear" w:color="auto" w:fill="FFFFFF"/>
        </w:rPr>
        <w:t xml:space="preserve">) for metastatic Triple Negative Breast Cancer. </w:t>
      </w:r>
      <w:r w:rsidR="00EE1493" w:rsidRPr="00505EC9">
        <w:rPr>
          <w:rFonts w:ascii="Times New Roman" w:eastAsia="Times New Roman" w:hAnsi="Times New Roman" w:cs="Times New Roman"/>
          <w:color w:val="222222"/>
          <w:sz w:val="24"/>
          <w:szCs w:val="24"/>
          <w:lang w:eastAsia="en-GB"/>
        </w:rPr>
        <w:br/>
      </w:r>
      <w:r w:rsidR="00EE1493" w:rsidRPr="00505EC9">
        <w:rPr>
          <w:rFonts w:ascii="Times New Roman" w:eastAsia="Times New Roman" w:hAnsi="Times New Roman" w:cs="Times New Roman"/>
          <w:color w:val="222222"/>
          <w:sz w:val="24"/>
          <w:szCs w:val="24"/>
          <w:lang w:eastAsia="en-GB"/>
        </w:rPr>
        <w:br/>
      </w:r>
      <w:proofErr w:type="gramStart"/>
      <w:r w:rsidR="00F83D07" w:rsidRPr="00505EC9">
        <w:rPr>
          <w:rFonts w:ascii="Times New Roman" w:eastAsia="Times New Roman" w:hAnsi="Times New Roman" w:cs="Times New Roman"/>
          <w:color w:val="222222"/>
          <w:sz w:val="24"/>
          <w:szCs w:val="24"/>
          <w:lang w:eastAsia="en-GB"/>
        </w:rPr>
        <w:t>*</w:t>
      </w:r>
      <w:r w:rsidR="00290BFE" w:rsidRPr="00505EC9">
        <w:rPr>
          <w:rFonts w:ascii="Times New Roman" w:eastAsia="Times New Roman" w:hAnsi="Times New Roman" w:cs="Times New Roman"/>
          <w:color w:val="222222"/>
          <w:sz w:val="24"/>
          <w:szCs w:val="24"/>
          <w:lang w:eastAsia="en-GB"/>
        </w:rPr>
        <w:t>(</w:t>
      </w:r>
      <w:r w:rsidR="0062091D" w:rsidRPr="00505EC9">
        <w:rPr>
          <w:rFonts w:ascii="Times New Roman" w:hAnsi="Times New Roman" w:cs="Times New Roman"/>
          <w:sz w:val="24"/>
          <w:szCs w:val="24"/>
        </w:rPr>
        <w:t xml:space="preserve"> </w:t>
      </w:r>
      <w:r w:rsidR="0062091D" w:rsidRPr="00505EC9">
        <w:rPr>
          <w:rFonts w:ascii="Times New Roman" w:eastAsia="Times New Roman" w:hAnsi="Times New Roman" w:cs="Times New Roman"/>
          <w:sz w:val="24"/>
          <w:szCs w:val="24"/>
          <w:lang w:eastAsia="en-GB"/>
        </w:rPr>
        <w:t>I've</w:t>
      </w:r>
      <w:proofErr w:type="gramEnd"/>
      <w:r w:rsidR="0062091D" w:rsidRPr="00505EC9">
        <w:rPr>
          <w:rFonts w:ascii="Times New Roman" w:eastAsia="Times New Roman" w:hAnsi="Times New Roman" w:cs="Times New Roman"/>
          <w:sz w:val="24"/>
          <w:szCs w:val="24"/>
          <w:lang w:eastAsia="en-GB"/>
        </w:rPr>
        <w:t xml:space="preserve"> been/am a friend/family of someone </w:t>
      </w:r>
      <w:r w:rsidR="00A77A99" w:rsidRPr="00505EC9">
        <w:rPr>
          <w:rFonts w:ascii="Times New Roman" w:eastAsia="Times New Roman" w:hAnsi="Times New Roman" w:cs="Times New Roman"/>
          <w:color w:val="222222"/>
          <w:sz w:val="24"/>
          <w:szCs w:val="24"/>
          <w:lang w:eastAsia="en-GB"/>
        </w:rPr>
        <w:t>living with primary/secondary breast cancer for…..</w:t>
      </w:r>
      <w:r w:rsidR="00EE1493" w:rsidRPr="00505EC9">
        <w:rPr>
          <w:rFonts w:ascii="Times New Roman" w:eastAsia="Times New Roman" w:hAnsi="Times New Roman" w:cs="Times New Roman"/>
          <w:color w:val="222222"/>
          <w:sz w:val="24"/>
          <w:szCs w:val="24"/>
          <w:lang w:eastAsia="en-GB"/>
        </w:rPr>
        <w:t xml:space="preserve"> </w:t>
      </w:r>
      <w:r w:rsidR="00A77A99" w:rsidRPr="00505EC9">
        <w:rPr>
          <w:rFonts w:ascii="Times New Roman" w:eastAsia="Times New Roman" w:hAnsi="Times New Roman" w:cs="Times New Roman"/>
          <w:color w:val="222222"/>
          <w:sz w:val="24"/>
          <w:szCs w:val="24"/>
          <w:lang w:eastAsia="en-GB"/>
        </w:rPr>
        <w:t>and I will be on treatment for life.</w:t>
      </w:r>
      <w:r w:rsidR="00290BFE" w:rsidRPr="00505EC9">
        <w:rPr>
          <w:rFonts w:ascii="Times New Roman" w:eastAsia="Times New Roman" w:hAnsi="Times New Roman" w:cs="Times New Roman"/>
          <w:color w:val="222222"/>
          <w:sz w:val="24"/>
          <w:szCs w:val="24"/>
          <w:lang w:eastAsia="en-GB"/>
        </w:rPr>
        <w:t>)</w:t>
      </w:r>
      <w:r w:rsidR="00A77A99" w:rsidRPr="00505EC9">
        <w:rPr>
          <w:rFonts w:ascii="Times New Roman" w:eastAsia="Times New Roman" w:hAnsi="Times New Roman" w:cs="Times New Roman"/>
          <w:color w:val="222222"/>
          <w:sz w:val="24"/>
          <w:szCs w:val="24"/>
          <w:lang w:eastAsia="en-GB"/>
        </w:rPr>
        <w:t xml:space="preserve"> </w:t>
      </w:r>
    </w:p>
    <w:p w14:paraId="6EC14AF6" w14:textId="3FA8CEAA" w:rsidR="00505EC9" w:rsidRPr="00505EC9" w:rsidRDefault="00505EC9" w:rsidP="00505EC9">
      <w:pPr>
        <w:pStyle w:val="NormalWeb"/>
        <w:spacing w:before="0" w:beforeAutospacing="0" w:after="0" w:afterAutospacing="0" w:line="276" w:lineRule="auto"/>
      </w:pPr>
      <w:r w:rsidRPr="00505EC9">
        <w:rPr>
          <w:color w:val="000000"/>
        </w:rPr>
        <w:t xml:space="preserve">Of all the subtypes of metastatic breast cancer, metastatic Triple Negative Breast Cancer (TNBC) is the hardest to treat with the worst prognosis. </w:t>
      </w:r>
      <w:r w:rsidRPr="00505EC9">
        <w:rPr>
          <w:color w:val="000000"/>
        </w:rPr>
        <w:t xml:space="preserve">The </w:t>
      </w:r>
      <w:r w:rsidRPr="00505EC9">
        <w:rPr>
          <w:color w:val="000000"/>
        </w:rPr>
        <w:t>average life expectancy for someone with metastatic TNBC is just 12-18 months.</w:t>
      </w:r>
      <w:r w:rsidRPr="00505EC9">
        <w:rPr>
          <w:color w:val="000000"/>
        </w:rPr>
        <w:t xml:space="preserve"> I</w:t>
      </w:r>
      <w:r w:rsidRPr="00505EC9">
        <w:rPr>
          <w:color w:val="000000"/>
        </w:rPr>
        <w:t xml:space="preserve">n the UK every year, </w:t>
      </w:r>
      <w:r w:rsidRPr="00505EC9">
        <w:rPr>
          <w:color w:val="000000"/>
        </w:rPr>
        <w:t xml:space="preserve">around </w:t>
      </w:r>
      <w:r w:rsidRPr="00505EC9">
        <w:rPr>
          <w:color w:val="000000"/>
        </w:rPr>
        <w:t>1650 women d</w:t>
      </w:r>
      <w:r w:rsidRPr="00505EC9">
        <w:rPr>
          <w:color w:val="000000"/>
        </w:rPr>
        <w:t>ie</w:t>
      </w:r>
      <w:r w:rsidRPr="00505EC9">
        <w:rPr>
          <w:color w:val="000000"/>
        </w:rPr>
        <w:t xml:space="preserve"> of metastatic TNBC. Given the aggressive nature of the disease, most of them die months, not years, after their advanced diagnosis. Triple Negative breast cancer also disproportionately affects </w:t>
      </w:r>
      <w:r w:rsidRPr="00505EC9">
        <w:rPr>
          <w:b/>
          <w:bCs/>
        </w:rPr>
        <w:t>young women</w:t>
      </w:r>
      <w:r w:rsidRPr="00505EC9">
        <w:t xml:space="preserve"> and </w:t>
      </w:r>
      <w:r w:rsidRPr="00505EC9">
        <w:rPr>
          <w:b/>
          <w:bCs/>
        </w:rPr>
        <w:t>women of colour</w:t>
      </w:r>
      <w:r w:rsidRPr="00505EC9">
        <w:t>.</w:t>
      </w:r>
      <w:r w:rsidRPr="00505EC9">
        <w:rPr>
          <w:color w:val="000000"/>
        </w:rPr>
        <w:t> </w:t>
      </w:r>
    </w:p>
    <w:p w14:paraId="0865B8D4" w14:textId="77777777" w:rsidR="00505EC9" w:rsidRPr="00505EC9" w:rsidRDefault="00505EC9" w:rsidP="00505EC9">
      <w:pPr>
        <w:spacing w:after="0" w:line="276" w:lineRule="auto"/>
        <w:rPr>
          <w:rFonts w:ascii="Times New Roman" w:eastAsia="Times New Roman" w:hAnsi="Times New Roman" w:cs="Times New Roman"/>
          <w:sz w:val="24"/>
          <w:szCs w:val="24"/>
          <w:lang w:eastAsia="en-GB"/>
        </w:rPr>
      </w:pPr>
    </w:p>
    <w:p w14:paraId="54EA92B4" w14:textId="035677E6"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r w:rsidRPr="00505EC9">
        <w:rPr>
          <w:rFonts w:ascii="Times New Roman" w:eastAsia="Times New Roman" w:hAnsi="Times New Roman" w:cs="Times New Roman"/>
          <w:color w:val="222222"/>
          <w:sz w:val="24"/>
          <w:szCs w:val="24"/>
          <w:lang w:eastAsia="en-GB"/>
        </w:rPr>
        <w:t xml:space="preserve">Given this reality, it is no surprise that there has been enormous excitement in the patient and oncology communities over the development of a new, targeted therapy for TNBC called </w:t>
      </w:r>
      <w:r w:rsidRPr="00505EC9">
        <w:rPr>
          <w:rFonts w:ascii="Times New Roman" w:eastAsia="Times New Roman" w:hAnsi="Times New Roman" w:cs="Times New Roman"/>
          <w:b/>
          <w:bCs/>
          <w:color w:val="222222"/>
          <w:sz w:val="24"/>
          <w:szCs w:val="24"/>
          <w:lang w:eastAsia="en-GB"/>
        </w:rPr>
        <w:t xml:space="preserve">Sacituzumab </w:t>
      </w:r>
      <w:proofErr w:type="spellStart"/>
      <w:r w:rsidRPr="00505EC9">
        <w:rPr>
          <w:rFonts w:ascii="Times New Roman" w:eastAsia="Times New Roman" w:hAnsi="Times New Roman" w:cs="Times New Roman"/>
          <w:b/>
          <w:bCs/>
          <w:color w:val="222222"/>
          <w:sz w:val="24"/>
          <w:szCs w:val="24"/>
          <w:lang w:eastAsia="en-GB"/>
        </w:rPr>
        <w:t>Govitecan</w:t>
      </w:r>
      <w:proofErr w:type="spellEnd"/>
      <w:r w:rsidRPr="00505EC9">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drug name </w:t>
      </w:r>
      <w:proofErr w:type="spellStart"/>
      <w:r>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was given accelerated approval by the Federal Drugs Administration (FDA) in the United States on</w:t>
      </w:r>
      <w:r>
        <w:rPr>
          <w:rFonts w:ascii="Times New Roman" w:eastAsia="Times New Roman" w:hAnsi="Times New Roman" w:cs="Times New Roman"/>
          <w:color w:val="222222"/>
          <w:sz w:val="24"/>
          <w:szCs w:val="24"/>
          <w:lang w:eastAsia="en-GB"/>
        </w:rPr>
        <w:t xml:space="preserve"> April 22</w:t>
      </w:r>
      <w:proofErr w:type="gramStart"/>
      <w:r>
        <w:rPr>
          <w:rFonts w:ascii="Times New Roman" w:eastAsia="Times New Roman" w:hAnsi="Times New Roman" w:cs="Times New Roman"/>
          <w:color w:val="222222"/>
          <w:sz w:val="24"/>
          <w:szCs w:val="24"/>
          <w:lang w:eastAsia="en-GB"/>
        </w:rPr>
        <w:t xml:space="preserve"> 2020</w:t>
      </w:r>
      <w:proofErr w:type="gramEnd"/>
      <w:r>
        <w:rPr>
          <w:rFonts w:ascii="Times New Roman" w:eastAsia="Times New Roman" w:hAnsi="Times New Roman" w:cs="Times New Roman"/>
          <w:color w:val="222222"/>
          <w:sz w:val="24"/>
          <w:szCs w:val="24"/>
          <w:lang w:eastAsia="en-GB"/>
        </w:rPr>
        <w:t>.</w:t>
      </w:r>
      <w:r w:rsidRPr="00505EC9">
        <w:rPr>
          <w:rFonts w:ascii="Times New Roman" w:eastAsia="Times New Roman" w:hAnsi="Times New Roman" w:cs="Times New Roman"/>
          <w:color w:val="222222"/>
          <w:sz w:val="24"/>
          <w:szCs w:val="24"/>
          <w:lang w:eastAsia="en-GB"/>
        </w:rPr>
        <w:t xml:space="preserve"> It received this </w:t>
      </w:r>
      <w:proofErr w:type="gramStart"/>
      <w:r w:rsidRPr="00505EC9">
        <w:rPr>
          <w:rFonts w:ascii="Times New Roman" w:eastAsia="Times New Roman" w:hAnsi="Times New Roman" w:cs="Times New Roman"/>
          <w:color w:val="222222"/>
          <w:sz w:val="24"/>
          <w:szCs w:val="24"/>
          <w:lang w:eastAsia="en-GB"/>
        </w:rPr>
        <w:t>on the basis of</w:t>
      </w:r>
      <w:proofErr w:type="gramEnd"/>
      <w:r w:rsidRPr="00505EC9">
        <w:rPr>
          <w:rFonts w:ascii="Times New Roman" w:eastAsia="Times New Roman" w:hAnsi="Times New Roman" w:cs="Times New Roman"/>
          <w:color w:val="222222"/>
          <w:sz w:val="24"/>
          <w:szCs w:val="24"/>
          <w:lang w:eastAsia="en-GB"/>
        </w:rPr>
        <w:t xml:space="preserve"> remarkable clinical trial results that showed that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can work to shrink cancer in patients who are otherwise resistant to chemotherapy. </w:t>
      </w:r>
      <w:r>
        <w:rPr>
          <w:rFonts w:ascii="Times New Roman" w:eastAsia="Times New Roman" w:hAnsi="Times New Roman" w:cs="Times New Roman"/>
          <w:color w:val="222222"/>
          <w:sz w:val="24"/>
          <w:szCs w:val="24"/>
          <w:lang w:eastAsia="en-GB"/>
        </w:rPr>
        <w:t xml:space="preserve">It reduces the risk of a metastatic TNBC patient dying by 49% compared with standard chemotherapy treatments. </w:t>
      </w:r>
    </w:p>
    <w:p w14:paraId="460AD417" w14:textId="77777777"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p>
    <w:p w14:paraId="1BCADAFD" w14:textId="270716A7"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r w:rsidRPr="00505EC9">
        <w:rPr>
          <w:rFonts w:ascii="Times New Roman" w:eastAsia="Times New Roman" w:hAnsi="Times New Roman" w:cs="Times New Roman"/>
          <w:color w:val="222222"/>
          <w:sz w:val="24"/>
          <w:szCs w:val="24"/>
          <w:lang w:eastAsia="en-GB"/>
        </w:rPr>
        <w:t>W</w:t>
      </w:r>
      <w:r w:rsidRPr="00505EC9">
        <w:rPr>
          <w:rFonts w:ascii="Times New Roman" w:eastAsia="Times New Roman" w:hAnsi="Times New Roman" w:cs="Times New Roman"/>
          <w:color w:val="222222"/>
          <w:sz w:val="24"/>
          <w:szCs w:val="24"/>
          <w:lang w:eastAsia="en-GB"/>
        </w:rPr>
        <w:t xml:space="preserve">ith all this promise, we would assume that the government in the UK would be keen to ensure British patients have access to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in a timely manner. </w:t>
      </w:r>
      <w:r w:rsidRPr="00505EC9">
        <w:rPr>
          <w:rFonts w:ascii="Times New Roman" w:eastAsia="Times New Roman" w:hAnsi="Times New Roman" w:cs="Times New Roman"/>
          <w:b/>
          <w:bCs/>
          <w:color w:val="222222"/>
          <w:sz w:val="24"/>
          <w:szCs w:val="24"/>
          <w:lang w:eastAsia="en-GB"/>
        </w:rPr>
        <w:t xml:space="preserve">Unfortunately, nothing seems to be further from the truth. </w:t>
      </w:r>
      <w:r w:rsidRPr="00505EC9">
        <w:rPr>
          <w:rFonts w:ascii="Times New Roman" w:eastAsia="Times New Roman" w:hAnsi="Times New Roman" w:cs="Times New Roman"/>
          <w:color w:val="222222"/>
          <w:sz w:val="24"/>
          <w:szCs w:val="24"/>
          <w:lang w:eastAsia="en-GB"/>
        </w:rPr>
        <w:t xml:space="preserve">Gilead, the drug company that owns and markets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applied for MHRA licensing in January 2021. They did so via </w:t>
      </w:r>
      <w:r w:rsidRPr="00505EC9">
        <w:rPr>
          <w:rFonts w:ascii="Times New Roman" w:eastAsia="Times New Roman" w:hAnsi="Times New Roman" w:cs="Times New Roman"/>
          <w:color w:val="222222"/>
          <w:sz w:val="24"/>
          <w:szCs w:val="24"/>
          <w:lang w:eastAsia="en-GB"/>
        </w:rPr>
        <w:t>the new,</w:t>
      </w:r>
      <w:r w:rsidRPr="00505EC9">
        <w:rPr>
          <w:rFonts w:ascii="Times New Roman" w:eastAsia="Times New Roman" w:hAnsi="Times New Roman" w:cs="Times New Roman"/>
          <w:color w:val="222222"/>
          <w:sz w:val="24"/>
          <w:szCs w:val="24"/>
          <w:lang w:eastAsia="en-GB"/>
        </w:rPr>
        <w:t xml:space="preserve"> post-Brexit system called </w:t>
      </w:r>
      <w:hyperlink r:id="rId4" w:history="1">
        <w:r w:rsidRPr="00505EC9">
          <w:rPr>
            <w:rStyle w:val="Hyperlink"/>
            <w:rFonts w:ascii="Times New Roman" w:eastAsia="Times New Roman" w:hAnsi="Times New Roman" w:cs="Times New Roman"/>
            <w:sz w:val="24"/>
            <w:szCs w:val="24"/>
            <w:lang w:eastAsia="en-GB"/>
          </w:rPr>
          <w:t>Project Orbis</w:t>
        </w:r>
      </w:hyperlink>
      <w:r w:rsidRPr="00505EC9">
        <w:rPr>
          <w:rFonts w:ascii="Times New Roman" w:eastAsia="Times New Roman" w:hAnsi="Times New Roman" w:cs="Times New Roman"/>
          <w:color w:val="222222"/>
          <w:sz w:val="24"/>
          <w:szCs w:val="24"/>
          <w:lang w:eastAsia="en-GB"/>
        </w:rPr>
        <w:t xml:space="preserve"> which has been hyped by the government as a way that British patients will get </w:t>
      </w:r>
      <w:r w:rsidRPr="00505EC9">
        <w:rPr>
          <w:rFonts w:ascii="Times New Roman" w:eastAsia="Times New Roman" w:hAnsi="Times New Roman" w:cs="Times New Roman"/>
          <w:b/>
          <w:bCs/>
          <w:color w:val="222222"/>
          <w:sz w:val="24"/>
          <w:szCs w:val="24"/>
          <w:lang w:eastAsia="en-GB"/>
        </w:rPr>
        <w:t>faster access to vital cancer drugs.</w:t>
      </w:r>
      <w:r w:rsidRPr="00505EC9">
        <w:rPr>
          <w:rFonts w:ascii="Times New Roman" w:eastAsia="Times New Roman" w:hAnsi="Times New Roman" w:cs="Times New Roman"/>
          <w:color w:val="222222"/>
          <w:sz w:val="24"/>
          <w:szCs w:val="24"/>
          <w:lang w:eastAsia="en-GB"/>
        </w:rPr>
        <w:t xml:space="preserve"> In this system, </w:t>
      </w:r>
      <w:r w:rsidRPr="00505EC9">
        <w:rPr>
          <w:rFonts w:ascii="Times New Roman" w:eastAsia="Times New Roman" w:hAnsi="Times New Roman" w:cs="Times New Roman"/>
          <w:color w:val="222222"/>
          <w:sz w:val="24"/>
          <w:szCs w:val="24"/>
          <w:lang w:eastAsia="en-GB"/>
        </w:rPr>
        <w:t>which</w:t>
      </w:r>
      <w:r w:rsidRPr="00505EC9">
        <w:rPr>
          <w:rFonts w:ascii="Times New Roman" w:eastAsia="Times New Roman" w:hAnsi="Times New Roman" w:cs="Times New Roman"/>
          <w:color w:val="222222"/>
          <w:sz w:val="24"/>
          <w:szCs w:val="24"/>
          <w:lang w:eastAsia="en-GB"/>
        </w:rPr>
        <w:t xml:space="preserve"> involves a consortium of countries including the UK, </w:t>
      </w:r>
      <w:r w:rsidRPr="00505EC9">
        <w:rPr>
          <w:rFonts w:ascii="Times New Roman" w:eastAsia="Times New Roman" w:hAnsi="Times New Roman" w:cs="Times New Roman"/>
          <w:color w:val="222222"/>
          <w:sz w:val="24"/>
          <w:szCs w:val="24"/>
          <w:lang w:eastAsia="en-GB"/>
        </w:rPr>
        <w:t xml:space="preserve">USA, </w:t>
      </w:r>
      <w:r w:rsidRPr="00505EC9">
        <w:rPr>
          <w:rFonts w:ascii="Times New Roman" w:eastAsia="Times New Roman" w:hAnsi="Times New Roman" w:cs="Times New Roman"/>
          <w:color w:val="222222"/>
          <w:sz w:val="24"/>
          <w:szCs w:val="24"/>
          <w:lang w:eastAsia="en-GB"/>
        </w:rPr>
        <w:t xml:space="preserve">Australia and Switzerland, drugs which have already been approved by the FDA undergo a faster approval process in other consortium countries.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would seem the perfect test case for this new system, and as such constitutes a test case for </w:t>
      </w:r>
      <w:r w:rsidRPr="00505EC9">
        <w:rPr>
          <w:rFonts w:ascii="Times New Roman" w:eastAsia="Times New Roman" w:hAnsi="Times New Roman" w:cs="Times New Roman"/>
          <w:b/>
          <w:bCs/>
          <w:color w:val="222222"/>
          <w:sz w:val="24"/>
          <w:szCs w:val="24"/>
          <w:lang w:eastAsia="en-GB"/>
        </w:rPr>
        <w:t>the new, post-Brexit cancer drug approvals environment.</w:t>
      </w:r>
      <w:r w:rsidRPr="00505EC9">
        <w:rPr>
          <w:rFonts w:ascii="Times New Roman" w:eastAsia="Times New Roman" w:hAnsi="Times New Roman" w:cs="Times New Roman"/>
          <w:color w:val="222222"/>
          <w:sz w:val="24"/>
          <w:szCs w:val="24"/>
          <w:lang w:eastAsia="en-GB"/>
        </w:rPr>
        <w:t> </w:t>
      </w:r>
    </w:p>
    <w:p w14:paraId="503FE9E9" w14:textId="77777777"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p>
    <w:p w14:paraId="54DB2063" w14:textId="5D26039F" w:rsidR="00505EC9" w:rsidRPr="00505EC9" w:rsidRDefault="000A5776" w:rsidP="00505EC9">
      <w:pPr>
        <w:shd w:val="clear" w:color="auto" w:fill="FFFFFF"/>
        <w:spacing w:after="0" w:line="276"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If </w:t>
      </w:r>
      <w:proofErr w:type="spellStart"/>
      <w:r>
        <w:rPr>
          <w:rFonts w:ascii="Times New Roman" w:eastAsia="Times New Roman" w:hAnsi="Times New Roman" w:cs="Times New Roman"/>
          <w:color w:val="222222"/>
          <w:sz w:val="24"/>
          <w:szCs w:val="24"/>
          <w:lang w:eastAsia="en-GB"/>
        </w:rPr>
        <w:t>Trodelvy</w:t>
      </w:r>
      <w:proofErr w:type="spellEnd"/>
      <w:r>
        <w:rPr>
          <w:rFonts w:ascii="Times New Roman" w:eastAsia="Times New Roman" w:hAnsi="Times New Roman" w:cs="Times New Roman"/>
          <w:color w:val="222222"/>
          <w:sz w:val="24"/>
          <w:szCs w:val="24"/>
          <w:lang w:eastAsia="en-GB"/>
        </w:rPr>
        <w:t xml:space="preserve"> is anything to go by, Project Orbis has not lived up to its promise. </w:t>
      </w:r>
      <w:r w:rsidR="00505EC9" w:rsidRPr="00505EC9">
        <w:rPr>
          <w:rFonts w:ascii="Times New Roman" w:eastAsia="Times New Roman" w:hAnsi="Times New Roman" w:cs="Times New Roman"/>
          <w:color w:val="222222"/>
          <w:sz w:val="24"/>
          <w:szCs w:val="24"/>
          <w:lang w:eastAsia="en-GB"/>
        </w:rPr>
        <w:t xml:space="preserve">When the </w:t>
      </w:r>
      <w:proofErr w:type="spellStart"/>
      <w:r w:rsidR="00505EC9" w:rsidRPr="00505EC9">
        <w:rPr>
          <w:rFonts w:ascii="Times New Roman" w:eastAsia="Times New Roman" w:hAnsi="Times New Roman" w:cs="Times New Roman"/>
          <w:color w:val="222222"/>
          <w:sz w:val="24"/>
          <w:szCs w:val="24"/>
          <w:lang w:eastAsia="en-GB"/>
        </w:rPr>
        <w:t>Trodelvy</w:t>
      </w:r>
      <w:proofErr w:type="spellEnd"/>
      <w:r w:rsidR="00505EC9" w:rsidRPr="00505EC9">
        <w:rPr>
          <w:rFonts w:ascii="Times New Roman" w:eastAsia="Times New Roman" w:hAnsi="Times New Roman" w:cs="Times New Roman"/>
          <w:color w:val="222222"/>
          <w:sz w:val="24"/>
          <w:szCs w:val="24"/>
          <w:lang w:eastAsia="en-GB"/>
        </w:rPr>
        <w:t xml:space="preserve"> </w:t>
      </w:r>
      <w:r w:rsidR="00505EC9" w:rsidRPr="00505EC9">
        <w:rPr>
          <w:rFonts w:ascii="Times New Roman" w:eastAsia="Times New Roman" w:hAnsi="Times New Roman" w:cs="Times New Roman"/>
          <w:color w:val="222222"/>
          <w:sz w:val="24"/>
          <w:szCs w:val="24"/>
          <w:lang w:eastAsia="en-GB"/>
        </w:rPr>
        <w:t>application was made in January 2021,</w:t>
      </w:r>
      <w:proofErr w:type="spellStart"/>
      <w:r w:rsidR="00505EC9" w:rsidRPr="00505EC9">
        <w:rPr>
          <w:rFonts w:ascii="Times New Roman" w:eastAsia="Times New Roman" w:hAnsi="Times New Roman" w:cs="Times New Roman"/>
          <w:color w:val="222222"/>
          <w:sz w:val="24"/>
          <w:szCs w:val="24"/>
          <w:lang w:eastAsia="en-GB"/>
        </w:rPr>
        <w:t>t</w:t>
      </w:r>
      <w:r>
        <w:rPr>
          <w:rFonts w:ascii="Times New Roman" w:eastAsia="Times New Roman" w:hAnsi="Times New Roman" w:cs="Times New Roman"/>
          <w:color w:val="222222"/>
          <w:sz w:val="24"/>
          <w:szCs w:val="24"/>
          <w:lang w:eastAsia="en-GB"/>
        </w:rPr>
        <w:t xml:space="preserve"> </w:t>
      </w:r>
      <w:r w:rsidR="00505EC9" w:rsidRPr="00505EC9">
        <w:rPr>
          <w:rFonts w:ascii="Times New Roman" w:eastAsia="Times New Roman" w:hAnsi="Times New Roman" w:cs="Times New Roman"/>
          <w:color w:val="222222"/>
          <w:sz w:val="24"/>
          <w:szCs w:val="24"/>
          <w:lang w:eastAsia="en-GB"/>
        </w:rPr>
        <w:t>he</w:t>
      </w:r>
      <w:proofErr w:type="spellEnd"/>
      <w:r w:rsidR="00505EC9" w:rsidRPr="00505EC9">
        <w:rPr>
          <w:rFonts w:ascii="Times New Roman" w:eastAsia="Times New Roman" w:hAnsi="Times New Roman" w:cs="Times New Roman"/>
          <w:color w:val="222222"/>
          <w:sz w:val="24"/>
          <w:szCs w:val="24"/>
          <w:lang w:eastAsia="en-GB"/>
        </w:rPr>
        <w:t xml:space="preserve"> oncology community hoped that licensing would be complete by June 2021 (thus matching the 150-day deadline the MHRA sets out for </w:t>
      </w:r>
      <w:hyperlink r:id="rId5" w:history="1">
        <w:r w:rsidR="00505EC9" w:rsidRPr="00505EC9">
          <w:rPr>
            <w:rStyle w:val="Hyperlink"/>
            <w:rFonts w:ascii="Times New Roman" w:eastAsia="Times New Roman" w:hAnsi="Times New Roman" w:cs="Times New Roman"/>
            <w:sz w:val="24"/>
            <w:szCs w:val="24"/>
            <w:lang w:eastAsia="en-GB"/>
          </w:rPr>
          <w:t>its regular accelerated approval</w:t>
        </w:r>
      </w:hyperlink>
      <w:r w:rsidR="00505EC9" w:rsidRPr="00505EC9">
        <w:rPr>
          <w:rFonts w:ascii="Times New Roman" w:eastAsia="Times New Roman" w:hAnsi="Times New Roman" w:cs="Times New Roman"/>
          <w:color w:val="222222"/>
          <w:sz w:val="24"/>
          <w:szCs w:val="24"/>
          <w:lang w:eastAsia="en-GB"/>
        </w:rPr>
        <w:t xml:space="preserve"> process). However, recent signals have indicated that a decision on approval will not meet this deadline and may even take until the end of 2021.</w:t>
      </w:r>
      <w:r w:rsidR="00505EC9" w:rsidRPr="00505EC9">
        <w:rPr>
          <w:rFonts w:ascii="Times New Roman" w:eastAsia="Times New Roman" w:hAnsi="Times New Roman" w:cs="Times New Roman"/>
          <w:b/>
          <w:bCs/>
          <w:color w:val="222222"/>
          <w:sz w:val="24"/>
          <w:szCs w:val="24"/>
          <w:lang w:eastAsia="en-GB"/>
        </w:rPr>
        <w:t xml:space="preserve"> </w:t>
      </w:r>
      <w:r w:rsidR="00505EC9" w:rsidRPr="00505EC9">
        <w:rPr>
          <w:rFonts w:ascii="Times New Roman" w:eastAsia="Times New Roman" w:hAnsi="Times New Roman" w:cs="Times New Roman"/>
          <w:color w:val="222222"/>
          <w:sz w:val="24"/>
          <w:szCs w:val="24"/>
          <w:lang w:eastAsia="en-GB"/>
        </w:rPr>
        <w:t>In other words, the ne</w:t>
      </w:r>
      <w:r>
        <w:rPr>
          <w:rFonts w:ascii="Times New Roman" w:eastAsia="Times New Roman" w:hAnsi="Times New Roman" w:cs="Times New Roman"/>
          <w:color w:val="222222"/>
          <w:sz w:val="24"/>
          <w:szCs w:val="24"/>
          <w:lang w:eastAsia="en-GB"/>
        </w:rPr>
        <w:t xml:space="preserve">w </w:t>
      </w:r>
      <w:r w:rsidR="00505EC9" w:rsidRPr="00505EC9">
        <w:rPr>
          <w:rFonts w:ascii="Times New Roman" w:eastAsia="Times New Roman" w:hAnsi="Times New Roman" w:cs="Times New Roman"/>
          <w:color w:val="222222"/>
          <w:sz w:val="24"/>
          <w:szCs w:val="24"/>
          <w:lang w:eastAsia="en-GB"/>
        </w:rPr>
        <w:t xml:space="preserve">post-Brexit approval system may still see it take </w:t>
      </w:r>
      <w:r w:rsidR="00505EC9" w:rsidRPr="00505EC9">
        <w:rPr>
          <w:rFonts w:ascii="Times New Roman" w:eastAsia="Times New Roman" w:hAnsi="Times New Roman" w:cs="Times New Roman"/>
          <w:b/>
          <w:bCs/>
          <w:color w:val="222222"/>
          <w:sz w:val="24"/>
          <w:szCs w:val="24"/>
          <w:lang w:eastAsia="en-GB"/>
        </w:rPr>
        <w:t xml:space="preserve">up to a year </w:t>
      </w:r>
      <w:r w:rsidR="00505EC9" w:rsidRPr="00505EC9">
        <w:rPr>
          <w:rFonts w:ascii="Times New Roman" w:eastAsia="Times New Roman" w:hAnsi="Times New Roman" w:cs="Times New Roman"/>
          <w:color w:val="222222"/>
          <w:sz w:val="24"/>
          <w:szCs w:val="24"/>
          <w:lang w:eastAsia="en-GB"/>
        </w:rPr>
        <w:t xml:space="preserve">for a licensing decision on </w:t>
      </w:r>
      <w:proofErr w:type="spellStart"/>
      <w:r w:rsidR="00505EC9" w:rsidRPr="00505EC9">
        <w:rPr>
          <w:rFonts w:ascii="Times New Roman" w:eastAsia="Times New Roman" w:hAnsi="Times New Roman" w:cs="Times New Roman"/>
          <w:color w:val="222222"/>
          <w:sz w:val="24"/>
          <w:szCs w:val="24"/>
          <w:lang w:eastAsia="en-GB"/>
        </w:rPr>
        <w:t>Trodelvy</w:t>
      </w:r>
      <w:proofErr w:type="spellEnd"/>
      <w:r w:rsidR="00505EC9" w:rsidRPr="00505EC9">
        <w:rPr>
          <w:rFonts w:ascii="Times New Roman" w:eastAsia="Times New Roman" w:hAnsi="Times New Roman" w:cs="Times New Roman"/>
          <w:color w:val="222222"/>
          <w:sz w:val="24"/>
          <w:szCs w:val="24"/>
          <w:lang w:eastAsia="en-GB"/>
        </w:rPr>
        <w:t xml:space="preserve">. A year in which 1650 women will die of metastatic </w:t>
      </w:r>
      <w:r w:rsidR="00505EC9" w:rsidRPr="00505EC9">
        <w:rPr>
          <w:rFonts w:ascii="Times New Roman" w:eastAsia="Times New Roman" w:hAnsi="Times New Roman" w:cs="Times New Roman"/>
          <w:color w:val="222222"/>
          <w:sz w:val="24"/>
          <w:szCs w:val="24"/>
          <w:lang w:eastAsia="en-GB"/>
        </w:rPr>
        <w:lastRenderedPageBreak/>
        <w:t>TNBC, women whose lives could have been extended and vastly improved by access to this life-saving drug. </w:t>
      </w:r>
    </w:p>
    <w:p w14:paraId="7576477C" w14:textId="77777777"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p>
    <w:p w14:paraId="2D61A06A" w14:textId="26528543" w:rsidR="00505EC9" w:rsidRPr="00505EC9" w:rsidRDefault="00505EC9" w:rsidP="00505EC9">
      <w:pPr>
        <w:shd w:val="clear" w:color="auto" w:fill="FFFFFF"/>
        <w:spacing w:after="0" w:line="276" w:lineRule="auto"/>
        <w:rPr>
          <w:rFonts w:ascii="Times New Roman" w:eastAsia="Times New Roman" w:hAnsi="Times New Roman" w:cs="Times New Roman"/>
          <w:color w:val="222222"/>
          <w:sz w:val="24"/>
          <w:szCs w:val="24"/>
          <w:lang w:eastAsia="en-GB"/>
        </w:rPr>
      </w:pPr>
      <w:r w:rsidRPr="00505EC9">
        <w:rPr>
          <w:rFonts w:ascii="Times New Roman" w:eastAsia="Times New Roman" w:hAnsi="Times New Roman" w:cs="Times New Roman"/>
          <w:color w:val="222222"/>
          <w:sz w:val="24"/>
          <w:szCs w:val="24"/>
          <w:lang w:eastAsia="en-GB"/>
        </w:rPr>
        <w:t>E</w:t>
      </w:r>
      <w:r w:rsidRPr="00505EC9">
        <w:rPr>
          <w:rFonts w:ascii="Times New Roman" w:eastAsia="Times New Roman" w:hAnsi="Times New Roman" w:cs="Times New Roman"/>
          <w:color w:val="222222"/>
          <w:sz w:val="24"/>
          <w:szCs w:val="24"/>
          <w:lang w:eastAsia="en-GB"/>
        </w:rPr>
        <w:t xml:space="preserve">ven if licensing is completed by the end of 2021, the drug may be approved </w:t>
      </w:r>
      <w:r w:rsidRPr="00505EC9">
        <w:rPr>
          <w:rFonts w:ascii="Times New Roman" w:eastAsia="Times New Roman" w:hAnsi="Times New Roman" w:cs="Times New Roman"/>
          <w:b/>
          <w:bCs/>
          <w:color w:val="222222"/>
          <w:sz w:val="24"/>
          <w:szCs w:val="24"/>
          <w:lang w:eastAsia="en-GB"/>
        </w:rPr>
        <w:t>but not yet funded</w:t>
      </w:r>
      <w:r w:rsidRPr="00505EC9">
        <w:rPr>
          <w:rFonts w:ascii="Times New Roman" w:eastAsia="Times New Roman" w:hAnsi="Times New Roman" w:cs="Times New Roman"/>
          <w:color w:val="222222"/>
          <w:sz w:val="24"/>
          <w:szCs w:val="24"/>
          <w:lang w:eastAsia="en-GB"/>
        </w:rPr>
        <w:t xml:space="preserve"> on the NHS. The timeline NICE is currently offering for a funding decision is </w:t>
      </w:r>
      <w:r w:rsidRPr="00505EC9">
        <w:rPr>
          <w:rFonts w:ascii="Times New Roman" w:eastAsia="Times New Roman" w:hAnsi="Times New Roman" w:cs="Times New Roman"/>
          <w:b/>
          <w:bCs/>
          <w:color w:val="222222"/>
          <w:sz w:val="24"/>
          <w:szCs w:val="24"/>
          <w:lang w:eastAsia="en-GB"/>
        </w:rPr>
        <w:t>Spring 2022</w:t>
      </w:r>
      <w:r w:rsidRPr="00505EC9">
        <w:rPr>
          <w:rFonts w:ascii="Times New Roman" w:eastAsia="Times New Roman" w:hAnsi="Times New Roman" w:cs="Times New Roman"/>
          <w:color w:val="222222"/>
          <w:sz w:val="24"/>
          <w:szCs w:val="24"/>
          <w:lang w:eastAsia="en-GB"/>
        </w:rPr>
        <w:t xml:space="preserve"> - potentially another full year away. There is a strong possibility that the drug may be approved in 2021 but not funded for another year, which would mean that desperate metastatic Triple Negative breast cancer patients would need to self-fund access to </w:t>
      </w:r>
      <w:proofErr w:type="spellStart"/>
      <w:r w:rsidRPr="00505EC9">
        <w:rPr>
          <w:rFonts w:ascii="Times New Roman" w:eastAsia="Times New Roman" w:hAnsi="Times New Roman" w:cs="Times New Roman"/>
          <w:color w:val="222222"/>
          <w:sz w:val="24"/>
          <w:szCs w:val="24"/>
          <w:lang w:eastAsia="en-GB"/>
        </w:rPr>
        <w:t>Trodelvy</w:t>
      </w:r>
      <w:proofErr w:type="spellEnd"/>
      <w:r w:rsidRPr="00505EC9">
        <w:rPr>
          <w:rFonts w:ascii="Times New Roman" w:eastAsia="Times New Roman" w:hAnsi="Times New Roman" w:cs="Times New Roman"/>
          <w:color w:val="222222"/>
          <w:sz w:val="24"/>
          <w:szCs w:val="24"/>
          <w:lang w:eastAsia="en-GB"/>
        </w:rPr>
        <w:t xml:space="preserve">, something that not all will be able to do. </w:t>
      </w:r>
      <w:r w:rsidRPr="00505EC9">
        <w:rPr>
          <w:rFonts w:ascii="Times New Roman" w:eastAsia="Times New Roman" w:hAnsi="Times New Roman" w:cs="Times New Roman"/>
          <w:color w:val="222222"/>
          <w:sz w:val="24"/>
          <w:szCs w:val="24"/>
          <w:lang w:eastAsia="en-GB"/>
        </w:rPr>
        <w:t>W</w:t>
      </w:r>
      <w:r w:rsidRPr="00505EC9">
        <w:rPr>
          <w:rFonts w:ascii="Times New Roman" w:eastAsia="Times New Roman" w:hAnsi="Times New Roman" w:cs="Times New Roman"/>
          <w:color w:val="222222"/>
          <w:sz w:val="24"/>
          <w:szCs w:val="24"/>
          <w:lang w:eastAsia="en-GB"/>
        </w:rPr>
        <w:t xml:space="preserve">omen will die while the </w:t>
      </w:r>
      <w:r w:rsidRPr="00505EC9">
        <w:rPr>
          <w:rFonts w:ascii="Times New Roman" w:eastAsia="Times New Roman" w:hAnsi="Times New Roman" w:cs="Times New Roman"/>
          <w:color w:val="222222"/>
          <w:sz w:val="24"/>
          <w:szCs w:val="24"/>
          <w:lang w:eastAsia="en-GB"/>
        </w:rPr>
        <w:t>‘promise’ of faster, post-Brexit access to drugs withers on the vine.</w:t>
      </w:r>
    </w:p>
    <w:p w14:paraId="5ACD16B4" w14:textId="77777777" w:rsidR="00B37C15" w:rsidRPr="00505EC9" w:rsidRDefault="00B37C15" w:rsidP="00505EC9">
      <w:pPr>
        <w:shd w:val="clear" w:color="auto" w:fill="FFFFFF"/>
        <w:spacing w:after="0" w:line="276" w:lineRule="auto"/>
        <w:rPr>
          <w:rFonts w:ascii="Times New Roman" w:eastAsia="Times New Roman" w:hAnsi="Times New Roman" w:cs="Times New Roman"/>
          <w:color w:val="222222"/>
          <w:sz w:val="24"/>
          <w:szCs w:val="24"/>
          <w:lang w:eastAsia="en-GB"/>
        </w:rPr>
      </w:pPr>
    </w:p>
    <w:p w14:paraId="08ECDA3A" w14:textId="700778E1" w:rsidR="00FE5FE1" w:rsidRPr="00505EC9" w:rsidRDefault="005F4599" w:rsidP="00505EC9">
      <w:pPr>
        <w:spacing w:after="0" w:line="276" w:lineRule="auto"/>
        <w:rPr>
          <w:rFonts w:ascii="Times New Roman" w:eastAsia="Times New Roman" w:hAnsi="Times New Roman" w:cs="Times New Roman"/>
          <w:color w:val="454545"/>
          <w:sz w:val="24"/>
          <w:szCs w:val="24"/>
          <w:lang w:eastAsia="en-GB"/>
        </w:rPr>
      </w:pPr>
      <w:r w:rsidRPr="00505EC9">
        <w:rPr>
          <w:rFonts w:ascii="Times New Roman" w:eastAsia="Times New Roman" w:hAnsi="Times New Roman" w:cs="Times New Roman"/>
          <w:color w:val="222222"/>
          <w:sz w:val="24"/>
          <w:szCs w:val="24"/>
          <w:lang w:eastAsia="en-GB"/>
        </w:rPr>
        <w:t xml:space="preserve">Therefore, </w:t>
      </w:r>
      <w:r w:rsidR="00446EE5" w:rsidRPr="00505EC9">
        <w:rPr>
          <w:rFonts w:ascii="Times New Roman" w:eastAsia="Times New Roman" w:hAnsi="Times New Roman" w:cs="Times New Roman"/>
          <w:color w:val="222222"/>
          <w:sz w:val="24"/>
          <w:szCs w:val="24"/>
          <w:lang w:eastAsia="en-GB"/>
        </w:rPr>
        <w:t xml:space="preserve">I would </w:t>
      </w:r>
      <w:r w:rsidR="00FE5FE1" w:rsidRPr="00505EC9">
        <w:rPr>
          <w:rFonts w:ascii="Times New Roman" w:eastAsia="Times New Roman" w:hAnsi="Times New Roman" w:cs="Times New Roman"/>
          <w:color w:val="222222"/>
          <w:sz w:val="24"/>
          <w:szCs w:val="24"/>
          <w:lang w:eastAsia="en-GB"/>
        </w:rPr>
        <w:t xml:space="preserve">be extremely grateful to have your support, by </w:t>
      </w:r>
      <w:r w:rsidR="00FE5FE1" w:rsidRPr="00505EC9">
        <w:rPr>
          <w:rFonts w:ascii="Times New Roman" w:eastAsia="Times New Roman" w:hAnsi="Times New Roman" w:cs="Times New Roman"/>
          <w:color w:val="454545"/>
          <w:sz w:val="24"/>
          <w:szCs w:val="24"/>
          <w:lang w:eastAsia="en-GB"/>
        </w:rPr>
        <w:t xml:space="preserve">kindly </w:t>
      </w:r>
      <w:r w:rsidRPr="00505EC9">
        <w:rPr>
          <w:rFonts w:ascii="Times New Roman" w:eastAsia="Times New Roman" w:hAnsi="Times New Roman" w:cs="Times New Roman"/>
          <w:color w:val="454545"/>
          <w:sz w:val="24"/>
          <w:szCs w:val="24"/>
          <w:lang w:eastAsia="en-GB"/>
        </w:rPr>
        <w:t xml:space="preserve">asking you to </w:t>
      </w:r>
      <w:r w:rsidR="00505EC9" w:rsidRPr="00505EC9">
        <w:rPr>
          <w:rFonts w:ascii="Times New Roman" w:eastAsia="Times New Roman" w:hAnsi="Times New Roman" w:cs="Times New Roman"/>
          <w:color w:val="454545"/>
          <w:sz w:val="24"/>
          <w:szCs w:val="24"/>
          <w:lang w:eastAsia="en-GB"/>
        </w:rPr>
        <w:t xml:space="preserve">raise the issue of access to </w:t>
      </w:r>
      <w:proofErr w:type="spellStart"/>
      <w:r w:rsidR="00505EC9" w:rsidRPr="00505EC9">
        <w:rPr>
          <w:rFonts w:ascii="Times New Roman" w:eastAsia="Times New Roman" w:hAnsi="Times New Roman" w:cs="Times New Roman"/>
          <w:color w:val="454545"/>
          <w:sz w:val="24"/>
          <w:szCs w:val="24"/>
          <w:lang w:eastAsia="en-GB"/>
        </w:rPr>
        <w:t>Trodelvy</w:t>
      </w:r>
      <w:proofErr w:type="spellEnd"/>
      <w:r w:rsidR="00505EC9" w:rsidRPr="00505EC9">
        <w:rPr>
          <w:rFonts w:ascii="Times New Roman" w:eastAsia="Times New Roman" w:hAnsi="Times New Roman" w:cs="Times New Roman"/>
          <w:color w:val="454545"/>
          <w:sz w:val="24"/>
          <w:szCs w:val="24"/>
          <w:lang w:eastAsia="en-GB"/>
        </w:rPr>
        <w:t xml:space="preserve">, and the efficacy of the Project Orbis system more widely, in </w:t>
      </w:r>
      <w:r w:rsidR="000A5776" w:rsidRPr="00505EC9">
        <w:rPr>
          <w:rFonts w:ascii="Times New Roman" w:eastAsia="Times New Roman" w:hAnsi="Times New Roman" w:cs="Times New Roman"/>
          <w:color w:val="454545"/>
          <w:sz w:val="24"/>
          <w:szCs w:val="24"/>
          <w:lang w:eastAsia="en-GB"/>
        </w:rPr>
        <w:t>parliament</w:t>
      </w:r>
      <w:r w:rsidR="00505EC9" w:rsidRPr="00505EC9">
        <w:rPr>
          <w:rFonts w:ascii="Times New Roman" w:eastAsia="Times New Roman" w:hAnsi="Times New Roman" w:cs="Times New Roman"/>
          <w:color w:val="454545"/>
          <w:sz w:val="24"/>
          <w:szCs w:val="24"/>
          <w:lang w:eastAsia="en-GB"/>
        </w:rPr>
        <w:t xml:space="preserve">. I also ask that you </w:t>
      </w:r>
      <w:r w:rsidR="00FE5FE1" w:rsidRPr="00505EC9">
        <w:rPr>
          <w:rFonts w:ascii="Times New Roman" w:eastAsia="Times New Roman" w:hAnsi="Times New Roman" w:cs="Times New Roman"/>
          <w:color w:val="454545"/>
          <w:sz w:val="24"/>
          <w:szCs w:val="24"/>
          <w:lang w:eastAsia="en-GB"/>
        </w:rPr>
        <w:t xml:space="preserve">request that the </w:t>
      </w:r>
      <w:r w:rsidR="00505EC9" w:rsidRPr="00505EC9">
        <w:rPr>
          <w:rFonts w:ascii="Times New Roman" w:eastAsia="Times New Roman" w:hAnsi="Times New Roman" w:cs="Times New Roman"/>
          <w:color w:val="454545"/>
          <w:sz w:val="24"/>
          <w:szCs w:val="24"/>
          <w:lang w:eastAsia="en-GB"/>
        </w:rPr>
        <w:t>Secretary of State for Health and Social Care, the Rt. Hon. Sajid Javid MP,</w:t>
      </w:r>
      <w:r w:rsidR="00F35732" w:rsidRPr="00505EC9">
        <w:rPr>
          <w:rFonts w:ascii="Times New Roman" w:eastAsia="Times New Roman" w:hAnsi="Times New Roman" w:cs="Times New Roman"/>
          <w:color w:val="454545"/>
          <w:sz w:val="24"/>
          <w:szCs w:val="24"/>
          <w:lang w:eastAsia="en-GB"/>
        </w:rPr>
        <w:t xml:space="preserve"> </w:t>
      </w:r>
      <w:r w:rsidR="00505EC9" w:rsidRPr="00505EC9">
        <w:rPr>
          <w:rFonts w:ascii="Times New Roman" w:eastAsia="Times New Roman" w:hAnsi="Times New Roman" w:cs="Times New Roman"/>
          <w:color w:val="454545"/>
          <w:sz w:val="24"/>
          <w:szCs w:val="24"/>
          <w:lang w:eastAsia="en-GB"/>
        </w:rPr>
        <w:t xml:space="preserve">raise this issue with MHRA and NICE and ensure that the promise of Project Orbis be met with faster approval of </w:t>
      </w:r>
      <w:proofErr w:type="spellStart"/>
      <w:r w:rsidR="00505EC9" w:rsidRPr="00505EC9">
        <w:rPr>
          <w:rFonts w:ascii="Times New Roman" w:eastAsia="Times New Roman" w:hAnsi="Times New Roman" w:cs="Times New Roman"/>
          <w:color w:val="454545"/>
          <w:sz w:val="24"/>
          <w:szCs w:val="24"/>
          <w:lang w:eastAsia="en-GB"/>
        </w:rPr>
        <w:t>Trodelvy</w:t>
      </w:r>
      <w:proofErr w:type="spellEnd"/>
      <w:r w:rsidR="00505EC9" w:rsidRPr="00505EC9">
        <w:rPr>
          <w:rFonts w:ascii="Times New Roman" w:eastAsia="Times New Roman" w:hAnsi="Times New Roman" w:cs="Times New Roman"/>
          <w:color w:val="454545"/>
          <w:sz w:val="24"/>
          <w:szCs w:val="24"/>
          <w:lang w:eastAsia="en-GB"/>
        </w:rPr>
        <w:t>.</w:t>
      </w:r>
    </w:p>
    <w:p w14:paraId="017C8697" w14:textId="77777777" w:rsidR="00C87366" w:rsidRPr="00505EC9" w:rsidRDefault="00FE5FE1" w:rsidP="00505EC9">
      <w:pPr>
        <w:spacing w:after="0" w:line="276" w:lineRule="auto"/>
        <w:rPr>
          <w:rFonts w:ascii="Times New Roman" w:eastAsia="Times New Roman" w:hAnsi="Times New Roman" w:cs="Times New Roman"/>
          <w:color w:val="454545"/>
          <w:sz w:val="24"/>
          <w:szCs w:val="24"/>
          <w:lang w:eastAsia="en-GB"/>
        </w:rPr>
      </w:pPr>
      <w:r w:rsidRPr="00505EC9">
        <w:rPr>
          <w:rFonts w:ascii="Times New Roman" w:eastAsia="Times New Roman" w:hAnsi="Times New Roman" w:cs="Times New Roman"/>
          <w:color w:val="454545"/>
          <w:sz w:val="24"/>
          <w:szCs w:val="24"/>
          <w:lang w:eastAsia="en-GB"/>
        </w:rPr>
        <w:t> </w:t>
      </w:r>
    </w:p>
    <w:p w14:paraId="21440614" w14:textId="492170F4" w:rsidR="008B17EE" w:rsidRPr="00505EC9" w:rsidRDefault="00C87366" w:rsidP="00505EC9">
      <w:pPr>
        <w:spacing w:after="0" w:line="276" w:lineRule="auto"/>
        <w:rPr>
          <w:rFonts w:ascii="Times New Roman" w:eastAsia="Times New Roman" w:hAnsi="Times New Roman" w:cs="Times New Roman"/>
          <w:color w:val="454545"/>
          <w:sz w:val="24"/>
          <w:szCs w:val="24"/>
          <w:lang w:eastAsia="en-GB"/>
        </w:rPr>
      </w:pPr>
      <w:r w:rsidRPr="00505EC9">
        <w:rPr>
          <w:rFonts w:ascii="Times New Roman" w:eastAsia="Times New Roman" w:hAnsi="Times New Roman" w:cs="Times New Roman"/>
          <w:color w:val="454545"/>
          <w:sz w:val="24"/>
          <w:szCs w:val="24"/>
          <w:lang w:eastAsia="en-GB"/>
        </w:rPr>
        <w:t xml:space="preserve">This would mean so much to me and the thousands of other women </w:t>
      </w:r>
      <w:r w:rsidR="00505EC9" w:rsidRPr="00505EC9">
        <w:rPr>
          <w:rFonts w:ascii="Times New Roman" w:eastAsia="Times New Roman" w:hAnsi="Times New Roman" w:cs="Times New Roman"/>
          <w:color w:val="454545"/>
          <w:sz w:val="24"/>
          <w:szCs w:val="24"/>
          <w:lang w:eastAsia="en-GB"/>
        </w:rPr>
        <w:t>(</w:t>
      </w:r>
      <w:r w:rsidRPr="00505EC9">
        <w:rPr>
          <w:rFonts w:ascii="Times New Roman" w:eastAsia="Times New Roman" w:hAnsi="Times New Roman" w:cs="Times New Roman"/>
          <w:color w:val="454545"/>
          <w:sz w:val="24"/>
          <w:szCs w:val="24"/>
          <w:lang w:eastAsia="en-GB"/>
        </w:rPr>
        <w:t>and men</w:t>
      </w:r>
      <w:r w:rsidR="00505EC9" w:rsidRPr="00505EC9">
        <w:rPr>
          <w:rFonts w:ascii="Times New Roman" w:eastAsia="Times New Roman" w:hAnsi="Times New Roman" w:cs="Times New Roman"/>
          <w:color w:val="454545"/>
          <w:sz w:val="24"/>
          <w:szCs w:val="24"/>
          <w:lang w:eastAsia="en-GB"/>
        </w:rPr>
        <w:t>)</w:t>
      </w:r>
      <w:r w:rsidRPr="00505EC9">
        <w:rPr>
          <w:rFonts w:ascii="Times New Roman" w:eastAsia="Times New Roman" w:hAnsi="Times New Roman" w:cs="Times New Roman"/>
          <w:color w:val="454545"/>
          <w:sz w:val="24"/>
          <w:szCs w:val="24"/>
          <w:lang w:eastAsia="en-GB"/>
        </w:rPr>
        <w:t xml:space="preserve"> </w:t>
      </w:r>
      <w:r w:rsidR="00DE61E2" w:rsidRPr="00505EC9">
        <w:rPr>
          <w:rFonts w:ascii="Times New Roman" w:eastAsia="Times New Roman" w:hAnsi="Times New Roman" w:cs="Times New Roman"/>
          <w:color w:val="454545"/>
          <w:sz w:val="24"/>
          <w:szCs w:val="24"/>
          <w:lang w:eastAsia="en-GB"/>
        </w:rPr>
        <w:t xml:space="preserve">who are invisible and </w:t>
      </w:r>
      <w:r w:rsidRPr="00505EC9">
        <w:rPr>
          <w:rFonts w:ascii="Times New Roman" w:eastAsia="Times New Roman" w:hAnsi="Times New Roman" w:cs="Times New Roman"/>
          <w:color w:val="454545"/>
          <w:sz w:val="24"/>
          <w:szCs w:val="24"/>
          <w:lang w:eastAsia="en-GB"/>
        </w:rPr>
        <w:t xml:space="preserve">living with </w:t>
      </w:r>
      <w:r w:rsidR="00DE61E2" w:rsidRPr="00505EC9">
        <w:rPr>
          <w:rFonts w:ascii="Times New Roman" w:eastAsia="Times New Roman" w:hAnsi="Times New Roman" w:cs="Times New Roman"/>
          <w:color w:val="454545"/>
          <w:sz w:val="24"/>
          <w:szCs w:val="24"/>
          <w:lang w:eastAsia="en-GB"/>
        </w:rPr>
        <w:t>secondary</w:t>
      </w:r>
      <w:r w:rsidR="00505EC9" w:rsidRPr="00505EC9">
        <w:rPr>
          <w:rFonts w:ascii="Times New Roman" w:eastAsia="Times New Roman" w:hAnsi="Times New Roman" w:cs="Times New Roman"/>
          <w:color w:val="454545"/>
          <w:sz w:val="24"/>
          <w:szCs w:val="24"/>
          <w:lang w:eastAsia="en-GB"/>
        </w:rPr>
        <w:t xml:space="preserve"> Triple Negative</w:t>
      </w:r>
      <w:r w:rsidR="00DE61E2" w:rsidRPr="00505EC9">
        <w:rPr>
          <w:rFonts w:ascii="Times New Roman" w:eastAsia="Times New Roman" w:hAnsi="Times New Roman" w:cs="Times New Roman"/>
          <w:color w:val="454545"/>
          <w:sz w:val="24"/>
          <w:szCs w:val="24"/>
          <w:lang w:eastAsia="en-GB"/>
        </w:rPr>
        <w:t xml:space="preserve"> </w:t>
      </w:r>
      <w:r w:rsidRPr="00505EC9">
        <w:rPr>
          <w:rFonts w:ascii="Times New Roman" w:eastAsia="Times New Roman" w:hAnsi="Times New Roman" w:cs="Times New Roman"/>
          <w:color w:val="454545"/>
          <w:sz w:val="24"/>
          <w:szCs w:val="24"/>
          <w:lang w:eastAsia="en-GB"/>
        </w:rPr>
        <w:t>breast cancer in the</w:t>
      </w:r>
      <w:r w:rsidR="00022E8F" w:rsidRPr="00505EC9">
        <w:rPr>
          <w:rFonts w:ascii="Times New Roman" w:eastAsia="Times New Roman" w:hAnsi="Times New Roman" w:cs="Times New Roman"/>
          <w:color w:val="454545"/>
          <w:sz w:val="24"/>
          <w:szCs w:val="24"/>
          <w:lang w:eastAsia="en-GB"/>
        </w:rPr>
        <w:t xml:space="preserve"> </w:t>
      </w:r>
      <w:r w:rsidR="00B37C15" w:rsidRPr="00505EC9">
        <w:rPr>
          <w:rFonts w:ascii="Times New Roman" w:eastAsia="Times New Roman" w:hAnsi="Times New Roman" w:cs="Times New Roman"/>
          <w:color w:val="454545"/>
          <w:sz w:val="24"/>
          <w:szCs w:val="24"/>
          <w:lang w:eastAsia="en-GB"/>
        </w:rPr>
        <w:t>UK.</w:t>
      </w:r>
    </w:p>
    <w:p w14:paraId="49AA0216" w14:textId="77777777" w:rsidR="005F4599" w:rsidRPr="00505EC9" w:rsidRDefault="005F4599" w:rsidP="00505EC9">
      <w:pPr>
        <w:spacing w:after="0" w:line="276" w:lineRule="auto"/>
        <w:rPr>
          <w:rFonts w:ascii="Times New Roman" w:eastAsia="Times New Roman" w:hAnsi="Times New Roman" w:cs="Times New Roman"/>
          <w:color w:val="454545"/>
          <w:sz w:val="24"/>
          <w:szCs w:val="24"/>
          <w:lang w:eastAsia="en-GB"/>
        </w:rPr>
      </w:pPr>
    </w:p>
    <w:p w14:paraId="1A1EDCA6" w14:textId="77777777" w:rsidR="005F4599" w:rsidRPr="00505EC9" w:rsidRDefault="005F4599" w:rsidP="00505EC9">
      <w:pPr>
        <w:spacing w:after="0" w:line="276" w:lineRule="auto"/>
        <w:rPr>
          <w:rFonts w:ascii="Times New Roman" w:eastAsia="Times New Roman" w:hAnsi="Times New Roman" w:cs="Times New Roman"/>
          <w:color w:val="454545"/>
          <w:sz w:val="24"/>
          <w:szCs w:val="24"/>
          <w:lang w:eastAsia="en-GB"/>
        </w:rPr>
      </w:pPr>
      <w:r w:rsidRPr="00505EC9">
        <w:rPr>
          <w:rFonts w:ascii="Times New Roman" w:eastAsia="Times New Roman" w:hAnsi="Times New Roman" w:cs="Times New Roman"/>
          <w:color w:val="454545"/>
          <w:sz w:val="24"/>
          <w:szCs w:val="24"/>
          <w:lang w:eastAsia="en-GB"/>
        </w:rPr>
        <w:t xml:space="preserve">Yours Sincerely, </w:t>
      </w:r>
    </w:p>
    <w:p w14:paraId="2D039596" w14:textId="77777777" w:rsidR="005F4599" w:rsidRPr="00505EC9" w:rsidRDefault="005F4599" w:rsidP="00505EC9">
      <w:pPr>
        <w:spacing w:after="0" w:line="276" w:lineRule="auto"/>
        <w:rPr>
          <w:rFonts w:ascii="Times New Roman" w:eastAsia="Times New Roman" w:hAnsi="Times New Roman" w:cs="Times New Roman"/>
          <w:color w:val="454545"/>
          <w:sz w:val="24"/>
          <w:szCs w:val="24"/>
          <w:lang w:eastAsia="en-GB"/>
        </w:rPr>
      </w:pPr>
    </w:p>
    <w:p w14:paraId="7D8E67B1" w14:textId="77777777" w:rsidR="005F4599" w:rsidRPr="00505EC9" w:rsidRDefault="005F4599" w:rsidP="00505EC9">
      <w:pPr>
        <w:spacing w:after="0" w:line="276" w:lineRule="auto"/>
        <w:rPr>
          <w:rFonts w:ascii="Times New Roman" w:eastAsia="Times New Roman" w:hAnsi="Times New Roman" w:cs="Times New Roman"/>
          <w:color w:val="454545"/>
          <w:sz w:val="24"/>
          <w:szCs w:val="24"/>
          <w:lang w:eastAsia="en-GB"/>
        </w:rPr>
      </w:pPr>
    </w:p>
    <w:p w14:paraId="5B2CE716" w14:textId="77777777" w:rsidR="005F4599" w:rsidRPr="00505EC9" w:rsidRDefault="005F4599" w:rsidP="00505EC9">
      <w:pPr>
        <w:spacing w:after="0" w:line="276" w:lineRule="auto"/>
        <w:rPr>
          <w:rFonts w:ascii="Times New Roman" w:eastAsia="Times New Roman" w:hAnsi="Times New Roman" w:cs="Times New Roman"/>
          <w:color w:val="454545"/>
          <w:sz w:val="24"/>
          <w:szCs w:val="24"/>
          <w:lang w:eastAsia="en-GB"/>
        </w:rPr>
      </w:pPr>
    </w:p>
    <w:p w14:paraId="64AA2582" w14:textId="77777777" w:rsidR="00022E8F" w:rsidRPr="00505EC9" w:rsidRDefault="00022E8F" w:rsidP="00505EC9">
      <w:pPr>
        <w:spacing w:after="0" w:line="276" w:lineRule="auto"/>
        <w:rPr>
          <w:rFonts w:ascii="Times New Roman" w:eastAsia="Times New Roman" w:hAnsi="Times New Roman" w:cs="Times New Roman"/>
          <w:color w:val="454545"/>
          <w:sz w:val="24"/>
          <w:szCs w:val="24"/>
          <w:lang w:eastAsia="en-GB"/>
        </w:rPr>
      </w:pPr>
      <w:r w:rsidRPr="00505EC9">
        <w:rPr>
          <w:rFonts w:ascii="Times New Roman" w:eastAsia="Times New Roman" w:hAnsi="Times New Roman" w:cs="Times New Roman"/>
          <w:color w:val="454545"/>
          <w:sz w:val="24"/>
          <w:szCs w:val="24"/>
          <w:lang w:eastAsia="en-GB"/>
        </w:rPr>
        <w:t xml:space="preserve">*optional. Amend as required. </w:t>
      </w:r>
    </w:p>
    <w:sectPr w:rsidR="00022E8F" w:rsidRPr="0050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EE"/>
    <w:rsid w:val="00000ECE"/>
    <w:rsid w:val="00022E8F"/>
    <w:rsid w:val="000A5776"/>
    <w:rsid w:val="000D6934"/>
    <w:rsid w:val="00106D7E"/>
    <w:rsid w:val="00290BFE"/>
    <w:rsid w:val="00446EE5"/>
    <w:rsid w:val="00505EC9"/>
    <w:rsid w:val="005F4599"/>
    <w:rsid w:val="0062091D"/>
    <w:rsid w:val="006A3934"/>
    <w:rsid w:val="006B3F15"/>
    <w:rsid w:val="006D172E"/>
    <w:rsid w:val="006D43C0"/>
    <w:rsid w:val="006F2C04"/>
    <w:rsid w:val="007E0090"/>
    <w:rsid w:val="008B17EE"/>
    <w:rsid w:val="00970305"/>
    <w:rsid w:val="00A77A99"/>
    <w:rsid w:val="00B37C15"/>
    <w:rsid w:val="00BD2D82"/>
    <w:rsid w:val="00C87366"/>
    <w:rsid w:val="00DA506F"/>
    <w:rsid w:val="00DE61E2"/>
    <w:rsid w:val="00EE1493"/>
    <w:rsid w:val="00F35732"/>
    <w:rsid w:val="00F83D07"/>
    <w:rsid w:val="00FA2AD3"/>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2EF0"/>
  <w15:chartTrackingRefBased/>
  <w15:docId w15:val="{822729F5-8411-4E1D-B3E7-381D1919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5EC9"/>
    <w:rPr>
      <w:color w:val="0000FF"/>
      <w:u w:val="single"/>
    </w:rPr>
  </w:style>
  <w:style w:type="character" w:styleId="UnresolvedMention">
    <w:name w:val="Unresolved Mention"/>
    <w:basedOn w:val="DefaultParagraphFont"/>
    <w:uiPriority w:val="99"/>
    <w:semiHidden/>
    <w:unhideWhenUsed/>
    <w:rsid w:val="0050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22381">
      <w:bodyDiv w:val="1"/>
      <w:marLeft w:val="0"/>
      <w:marRight w:val="0"/>
      <w:marTop w:val="0"/>
      <w:marBottom w:val="0"/>
      <w:divBdr>
        <w:top w:val="none" w:sz="0" w:space="0" w:color="auto"/>
        <w:left w:val="none" w:sz="0" w:space="0" w:color="auto"/>
        <w:bottom w:val="none" w:sz="0" w:space="0" w:color="auto"/>
        <w:right w:val="none" w:sz="0" w:space="0" w:color="auto"/>
      </w:divBdr>
    </w:div>
    <w:div w:id="695733216">
      <w:bodyDiv w:val="1"/>
      <w:marLeft w:val="0"/>
      <w:marRight w:val="0"/>
      <w:marTop w:val="0"/>
      <w:marBottom w:val="0"/>
      <w:divBdr>
        <w:top w:val="none" w:sz="0" w:space="0" w:color="auto"/>
        <w:left w:val="none" w:sz="0" w:space="0" w:color="auto"/>
        <w:bottom w:val="none" w:sz="0" w:space="0" w:color="auto"/>
        <w:right w:val="none" w:sz="0" w:space="0" w:color="auto"/>
      </w:divBdr>
    </w:div>
    <w:div w:id="980234160">
      <w:bodyDiv w:val="1"/>
      <w:marLeft w:val="0"/>
      <w:marRight w:val="0"/>
      <w:marTop w:val="0"/>
      <w:marBottom w:val="0"/>
      <w:divBdr>
        <w:top w:val="none" w:sz="0" w:space="0" w:color="auto"/>
        <w:left w:val="none" w:sz="0" w:space="0" w:color="auto"/>
        <w:bottom w:val="none" w:sz="0" w:space="0" w:color="auto"/>
        <w:right w:val="none" w:sz="0" w:space="0" w:color="auto"/>
      </w:divBdr>
    </w:div>
    <w:div w:id="1240402911">
      <w:bodyDiv w:val="1"/>
      <w:marLeft w:val="0"/>
      <w:marRight w:val="0"/>
      <w:marTop w:val="0"/>
      <w:marBottom w:val="0"/>
      <w:divBdr>
        <w:top w:val="none" w:sz="0" w:space="0" w:color="auto"/>
        <w:left w:val="none" w:sz="0" w:space="0" w:color="auto"/>
        <w:bottom w:val="none" w:sz="0" w:space="0" w:color="auto"/>
        <w:right w:val="none" w:sz="0" w:space="0" w:color="auto"/>
      </w:divBdr>
      <w:divsChild>
        <w:div w:id="2094669140">
          <w:marLeft w:val="0"/>
          <w:marRight w:val="0"/>
          <w:marTop w:val="0"/>
          <w:marBottom w:val="0"/>
          <w:divBdr>
            <w:top w:val="none" w:sz="0" w:space="0" w:color="auto"/>
            <w:left w:val="none" w:sz="0" w:space="0" w:color="auto"/>
            <w:bottom w:val="none" w:sz="0" w:space="0" w:color="auto"/>
            <w:right w:val="none" w:sz="0" w:space="0" w:color="auto"/>
          </w:divBdr>
        </w:div>
        <w:div w:id="882595610">
          <w:marLeft w:val="0"/>
          <w:marRight w:val="0"/>
          <w:marTop w:val="0"/>
          <w:marBottom w:val="0"/>
          <w:divBdr>
            <w:top w:val="none" w:sz="0" w:space="0" w:color="auto"/>
            <w:left w:val="none" w:sz="0" w:space="0" w:color="auto"/>
            <w:bottom w:val="none" w:sz="0" w:space="0" w:color="auto"/>
            <w:right w:val="none" w:sz="0" w:space="0" w:color="auto"/>
          </w:divBdr>
        </w:div>
        <w:div w:id="392849807">
          <w:marLeft w:val="0"/>
          <w:marRight w:val="0"/>
          <w:marTop w:val="0"/>
          <w:marBottom w:val="0"/>
          <w:divBdr>
            <w:top w:val="none" w:sz="0" w:space="0" w:color="auto"/>
            <w:left w:val="none" w:sz="0" w:space="0" w:color="auto"/>
            <w:bottom w:val="none" w:sz="0" w:space="0" w:color="auto"/>
            <w:right w:val="none" w:sz="0" w:space="0" w:color="auto"/>
          </w:divBdr>
        </w:div>
      </w:divsChild>
    </w:div>
    <w:div w:id="1325818011">
      <w:bodyDiv w:val="1"/>
      <w:marLeft w:val="0"/>
      <w:marRight w:val="0"/>
      <w:marTop w:val="0"/>
      <w:marBottom w:val="0"/>
      <w:divBdr>
        <w:top w:val="none" w:sz="0" w:space="0" w:color="auto"/>
        <w:left w:val="none" w:sz="0" w:space="0" w:color="auto"/>
        <w:bottom w:val="none" w:sz="0" w:space="0" w:color="auto"/>
        <w:right w:val="none" w:sz="0" w:space="0" w:color="auto"/>
      </w:divBdr>
    </w:div>
    <w:div w:id="1404597495">
      <w:bodyDiv w:val="1"/>
      <w:marLeft w:val="0"/>
      <w:marRight w:val="0"/>
      <w:marTop w:val="0"/>
      <w:marBottom w:val="0"/>
      <w:divBdr>
        <w:top w:val="none" w:sz="0" w:space="0" w:color="auto"/>
        <w:left w:val="none" w:sz="0" w:space="0" w:color="auto"/>
        <w:bottom w:val="none" w:sz="0" w:space="0" w:color="auto"/>
        <w:right w:val="none" w:sz="0" w:space="0" w:color="auto"/>
      </w:divBdr>
    </w:div>
    <w:div w:id="1506508216">
      <w:bodyDiv w:val="1"/>
      <w:marLeft w:val="0"/>
      <w:marRight w:val="0"/>
      <w:marTop w:val="0"/>
      <w:marBottom w:val="0"/>
      <w:divBdr>
        <w:top w:val="none" w:sz="0" w:space="0" w:color="auto"/>
        <w:left w:val="none" w:sz="0" w:space="0" w:color="auto"/>
        <w:bottom w:val="none" w:sz="0" w:space="0" w:color="auto"/>
        <w:right w:val="none" w:sz="0" w:space="0" w:color="auto"/>
      </w:divBdr>
    </w:div>
    <w:div w:id="1515220389">
      <w:bodyDiv w:val="1"/>
      <w:marLeft w:val="0"/>
      <w:marRight w:val="0"/>
      <w:marTop w:val="0"/>
      <w:marBottom w:val="0"/>
      <w:divBdr>
        <w:top w:val="none" w:sz="0" w:space="0" w:color="auto"/>
        <w:left w:val="none" w:sz="0" w:space="0" w:color="auto"/>
        <w:bottom w:val="none" w:sz="0" w:space="0" w:color="auto"/>
        <w:right w:val="none" w:sz="0" w:space="0" w:color="auto"/>
      </w:divBdr>
      <w:divsChild>
        <w:div w:id="1781420">
          <w:marLeft w:val="0"/>
          <w:marRight w:val="0"/>
          <w:marTop w:val="0"/>
          <w:marBottom w:val="0"/>
          <w:divBdr>
            <w:top w:val="none" w:sz="0" w:space="0" w:color="auto"/>
            <w:left w:val="none" w:sz="0" w:space="0" w:color="auto"/>
            <w:bottom w:val="none" w:sz="0" w:space="0" w:color="auto"/>
            <w:right w:val="none" w:sz="0" w:space="0" w:color="auto"/>
          </w:divBdr>
        </w:div>
        <w:div w:id="486555871">
          <w:marLeft w:val="0"/>
          <w:marRight w:val="0"/>
          <w:marTop w:val="0"/>
          <w:marBottom w:val="0"/>
          <w:divBdr>
            <w:top w:val="none" w:sz="0" w:space="0" w:color="auto"/>
            <w:left w:val="none" w:sz="0" w:space="0" w:color="auto"/>
            <w:bottom w:val="none" w:sz="0" w:space="0" w:color="auto"/>
            <w:right w:val="none" w:sz="0" w:space="0" w:color="auto"/>
          </w:divBdr>
        </w:div>
        <w:div w:id="1307318219">
          <w:marLeft w:val="0"/>
          <w:marRight w:val="0"/>
          <w:marTop w:val="0"/>
          <w:marBottom w:val="0"/>
          <w:divBdr>
            <w:top w:val="none" w:sz="0" w:space="0" w:color="auto"/>
            <w:left w:val="none" w:sz="0" w:space="0" w:color="auto"/>
            <w:bottom w:val="none" w:sz="0" w:space="0" w:color="auto"/>
            <w:right w:val="none" w:sz="0" w:space="0" w:color="auto"/>
          </w:divBdr>
        </w:div>
      </w:divsChild>
    </w:div>
    <w:div w:id="1657106159">
      <w:bodyDiv w:val="1"/>
      <w:marLeft w:val="0"/>
      <w:marRight w:val="0"/>
      <w:marTop w:val="0"/>
      <w:marBottom w:val="0"/>
      <w:divBdr>
        <w:top w:val="none" w:sz="0" w:space="0" w:color="auto"/>
        <w:left w:val="none" w:sz="0" w:space="0" w:color="auto"/>
        <w:bottom w:val="none" w:sz="0" w:space="0" w:color="auto"/>
        <w:right w:val="none" w:sz="0" w:space="0" w:color="auto"/>
      </w:divBdr>
    </w:div>
    <w:div w:id="1967929364">
      <w:bodyDiv w:val="1"/>
      <w:marLeft w:val="0"/>
      <w:marRight w:val="0"/>
      <w:marTop w:val="0"/>
      <w:marBottom w:val="0"/>
      <w:divBdr>
        <w:top w:val="none" w:sz="0" w:space="0" w:color="auto"/>
        <w:left w:val="none" w:sz="0" w:space="0" w:color="auto"/>
        <w:bottom w:val="none" w:sz="0" w:space="0" w:color="auto"/>
        <w:right w:val="none" w:sz="0" w:space="0" w:color="auto"/>
      </w:divBdr>
    </w:div>
    <w:div w:id="1970626160">
      <w:bodyDiv w:val="1"/>
      <w:marLeft w:val="0"/>
      <w:marRight w:val="0"/>
      <w:marTop w:val="0"/>
      <w:marBottom w:val="0"/>
      <w:divBdr>
        <w:top w:val="none" w:sz="0" w:space="0" w:color="auto"/>
        <w:left w:val="none" w:sz="0" w:space="0" w:color="auto"/>
        <w:bottom w:val="none" w:sz="0" w:space="0" w:color="auto"/>
        <w:right w:val="none" w:sz="0" w:space="0" w:color="auto"/>
      </w:divBdr>
    </w:div>
    <w:div w:id="2089880652">
      <w:bodyDiv w:val="1"/>
      <w:marLeft w:val="0"/>
      <w:marRight w:val="0"/>
      <w:marTop w:val="0"/>
      <w:marBottom w:val="0"/>
      <w:divBdr>
        <w:top w:val="none" w:sz="0" w:space="0" w:color="auto"/>
        <w:left w:val="none" w:sz="0" w:space="0" w:color="auto"/>
        <w:bottom w:val="none" w:sz="0" w:space="0" w:color="auto"/>
        <w:right w:val="none" w:sz="0" w:space="0" w:color="auto"/>
      </w:divBdr>
    </w:div>
    <w:div w:id="2132672776">
      <w:bodyDiv w:val="1"/>
      <w:marLeft w:val="0"/>
      <w:marRight w:val="0"/>
      <w:marTop w:val="0"/>
      <w:marBottom w:val="0"/>
      <w:divBdr>
        <w:top w:val="none" w:sz="0" w:space="0" w:color="auto"/>
        <w:left w:val="none" w:sz="0" w:space="0" w:color="auto"/>
        <w:bottom w:val="none" w:sz="0" w:space="0" w:color="auto"/>
        <w:right w:val="none" w:sz="0" w:space="0" w:color="auto"/>
      </w:divBdr>
      <w:divsChild>
        <w:div w:id="1421369385">
          <w:marLeft w:val="0"/>
          <w:marRight w:val="0"/>
          <w:marTop w:val="0"/>
          <w:marBottom w:val="0"/>
          <w:divBdr>
            <w:top w:val="none" w:sz="0" w:space="0" w:color="auto"/>
            <w:left w:val="none" w:sz="0" w:space="0" w:color="auto"/>
            <w:bottom w:val="none" w:sz="0" w:space="0" w:color="auto"/>
            <w:right w:val="none" w:sz="0" w:space="0" w:color="auto"/>
          </w:divBdr>
        </w:div>
        <w:div w:id="636181650">
          <w:marLeft w:val="0"/>
          <w:marRight w:val="0"/>
          <w:marTop w:val="0"/>
          <w:marBottom w:val="0"/>
          <w:divBdr>
            <w:top w:val="none" w:sz="0" w:space="0" w:color="auto"/>
            <w:left w:val="none" w:sz="0" w:space="0" w:color="auto"/>
            <w:bottom w:val="none" w:sz="0" w:space="0" w:color="auto"/>
            <w:right w:val="none" w:sz="0" w:space="0" w:color="auto"/>
          </w:divBdr>
        </w:div>
        <w:div w:id="178461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guidance-on-150-day-assessment-for-national-applications-for-medicines" TargetMode="External"/><Relationship Id="rId4" Type="http://schemas.openxmlformats.org/officeDocument/2006/relationships/hyperlink" Target="https://www.gov.uk/guidance/guidance-on-project-or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Huckle</dc:creator>
  <cp:keywords/>
  <dc:description/>
  <cp:lastModifiedBy>Microsoft Office User</cp:lastModifiedBy>
  <cp:revision>3</cp:revision>
  <dcterms:created xsi:type="dcterms:W3CDTF">2021-06-29T10:38:00Z</dcterms:created>
  <dcterms:modified xsi:type="dcterms:W3CDTF">2021-06-29T10:51:00Z</dcterms:modified>
</cp:coreProperties>
</file>